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66B" w:rsidRPr="00C5166B" w:rsidRDefault="00C5166B" w:rsidP="00C5166B">
      <w:pPr>
        <w:shd w:val="clear" w:color="auto" w:fill="FFFFFF"/>
        <w:spacing w:after="150"/>
        <w:jc w:val="center"/>
        <w:outlineLvl w:val="0"/>
        <w:rPr>
          <w:rFonts w:ascii="inherit" w:eastAsia="Times New Roman" w:hAnsi="inherit" w:cs="Segoe UI"/>
          <w:b/>
          <w:color w:val="333333"/>
          <w:kern w:val="36"/>
          <w:sz w:val="36"/>
          <w:szCs w:val="36"/>
        </w:rPr>
      </w:pPr>
      <w:r w:rsidRPr="00C5166B">
        <w:rPr>
          <w:rFonts w:ascii="inherit" w:eastAsia="Times New Roman" w:hAnsi="inherit" w:cs="Segoe UI"/>
          <w:b/>
          <w:color w:val="333333"/>
          <w:kern w:val="36"/>
          <w:sz w:val="36"/>
          <w:szCs w:val="36"/>
        </w:rPr>
        <w:t>BÀI TUYÊN TRUYỀN VỀ THỰC HIỆN KHẨU HIỆU 5K TRONG PHÒNG, CHỐNG DỊCH BỆNH COVID - 19</w:t>
      </w:r>
    </w:p>
    <w:p w:rsidR="00C5166B" w:rsidRPr="00C5166B" w:rsidRDefault="00C5166B" w:rsidP="00C5166B">
      <w:pPr>
        <w:shd w:val="clear" w:color="auto" w:fill="FFFFFF"/>
        <w:spacing w:line="360" w:lineRule="auto"/>
        <w:rPr>
          <w:rFonts w:ascii="Segoe UI" w:eastAsia="Times New Roman" w:hAnsi="Segoe UI" w:cs="Segoe UI"/>
          <w:color w:val="333333"/>
          <w:sz w:val="21"/>
          <w:szCs w:val="21"/>
        </w:rPr>
      </w:pPr>
      <w:r w:rsidRPr="00C5166B">
        <w:rPr>
          <w:rFonts w:ascii="Segoe UI" w:eastAsia="Times New Roman" w:hAnsi="Segoe UI" w:cs="Segoe UI"/>
          <w:color w:val="333333"/>
          <w:sz w:val="21"/>
          <w:szCs w:val="21"/>
        </w:rPr>
        <w:t> </w:t>
      </w:r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Trong những ngày vừa qua, nước ta đã ghi nhận nhiều ca dương tính trong cộng đồng do biến thể mới của vi rút SARS-CoV-2 tại Hải Dương, Quảng Ninh, Hải Phòng, Bắc Ninh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 Hưng Yên</w:t>
      </w:r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và Hà Nội. Đây là trường hợp lây nhiễm cộng đồng lớn nhất từ trước đến nay, có nguy cơ lây </w:t>
      </w:r>
      <w:proofErr w:type="gramStart"/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lan</w:t>
      </w:r>
      <w:proofErr w:type="gramEnd"/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nhanh trên diện rộng.</w:t>
      </w:r>
    </w:p>
    <w:p w:rsidR="00C5166B" w:rsidRDefault="00C5166B" w:rsidP="00C5166B">
      <w:pPr>
        <w:shd w:val="clear" w:color="auto" w:fill="FFFFFF"/>
        <w:spacing w:before="120" w:after="15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Để chủ động phòng chống Covid-19 người dân cần đề cao cảnh giác, không hoang mang với dịch bệnh, tuân thủ nghiêm ngặt các khuyến cáo của bộ Y tế:</w:t>
      </w:r>
    </w:p>
    <w:p w:rsidR="00C5166B" w:rsidRPr="00C5166B" w:rsidRDefault="00C5166B" w:rsidP="00C5166B">
      <w:pPr>
        <w:shd w:val="clear" w:color="auto" w:fill="FFFFFF"/>
        <w:spacing w:before="120" w:after="150"/>
        <w:jc w:val="both"/>
        <w:rPr>
          <w:rFonts w:ascii="Segoe UI" w:eastAsia="Times New Roman" w:hAnsi="Segoe UI" w:cs="Segoe UI"/>
          <w:color w:val="333333"/>
          <w:sz w:val="2"/>
          <w:szCs w:val="21"/>
        </w:rPr>
      </w:pPr>
    </w:p>
    <w:p w:rsidR="00C5166B" w:rsidRPr="00C5166B" w:rsidRDefault="00C5166B" w:rsidP="00C5166B">
      <w:pPr>
        <w:shd w:val="clear" w:color="auto" w:fill="FFFFFF"/>
        <w:spacing w:after="150"/>
        <w:jc w:val="center"/>
        <w:rPr>
          <w:rFonts w:ascii="Segoe UI" w:eastAsia="Times New Roman" w:hAnsi="Segoe UI" w:cs="Segoe UI"/>
          <w:color w:val="333333"/>
          <w:sz w:val="21"/>
          <w:szCs w:val="21"/>
        </w:rPr>
      </w:pPr>
      <w:r w:rsidRPr="00C5166B">
        <w:rPr>
          <w:rFonts w:ascii="Segoe UI" w:eastAsia="Times New Roman" w:hAnsi="Segoe UI" w:cs="Segoe UI"/>
          <w:noProof/>
          <w:color w:val="0060A1"/>
          <w:sz w:val="21"/>
          <w:szCs w:val="21"/>
        </w:rPr>
        <w:drawing>
          <wp:inline distT="0" distB="0" distL="0" distR="0" wp14:anchorId="0E9FA17B" wp14:editId="1D029366">
            <wp:extent cx="5591175" cy="5867400"/>
            <wp:effectExtent l="0" t="0" r="9525" b="0"/>
            <wp:docPr id="1" name="Picture 1" descr="http://soyte.hatinh.gov.vn/upload/1000030/fck/files/to_roi_thong_diep_5K_aa707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oyte.hatinh.gov.vn/upload/1000030/fck/files/to_roi_thong_diep_5K_aa707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2536" cy="5868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166B" w:rsidRPr="00C5166B" w:rsidRDefault="00C5166B" w:rsidP="00C5166B">
      <w:pPr>
        <w:shd w:val="clear" w:color="auto" w:fill="FFFFFF"/>
        <w:spacing w:before="120" w:after="150" w:line="276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C51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lastRenderedPageBreak/>
        <w:t>1. KHẨU TRANG:</w:t>
      </w:r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Đeo khẩu trang vải thường xuyên tại nơi công cộng, nơi tập trung đông người; đeo khẩu trang y tế tại các cơ sở y tế, khu cách ly.</w:t>
      </w:r>
    </w:p>
    <w:p w:rsidR="00C5166B" w:rsidRPr="00C5166B" w:rsidRDefault="00C5166B" w:rsidP="00C5166B">
      <w:pPr>
        <w:shd w:val="clear" w:color="auto" w:fill="FFFFFF"/>
        <w:spacing w:before="120" w:after="150" w:line="276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C51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2. KHỬ KHUẨN:</w:t>
      </w:r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Rửa </w:t>
      </w:r>
      <w:proofErr w:type="gramStart"/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tay</w:t>
      </w:r>
      <w:proofErr w:type="gramEnd"/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thường xuyên bằng xà phòng hoặc dung dịch sát khuẩn tay. Vệ sinh các bề mặt/ vật dụng thường xuyên tiếp xúc (</w:t>
      </w:r>
      <w:proofErr w:type="gramStart"/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tay</w:t>
      </w:r>
      <w:proofErr w:type="gramEnd"/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nắm cửa, điện thoại, máy tính bảng, mặt bàn, ghế…). </w:t>
      </w:r>
      <w:proofErr w:type="gramStart"/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Giữ vệ sinh, lau rửa và để nhà cửa thông thoáng.</w:t>
      </w:r>
      <w:proofErr w:type="gramEnd"/>
    </w:p>
    <w:p w:rsidR="00C5166B" w:rsidRPr="00C5166B" w:rsidRDefault="00C5166B" w:rsidP="00C5166B">
      <w:pPr>
        <w:shd w:val="clear" w:color="auto" w:fill="FFFFFF"/>
        <w:spacing w:before="120" w:after="150" w:line="276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C51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3. KHOẢNG CÁCH:</w:t>
      </w:r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Giữ khoảng cách khi tiếp xúc với người khác.</w:t>
      </w:r>
    </w:p>
    <w:p w:rsidR="00C5166B" w:rsidRPr="00C5166B" w:rsidRDefault="00C5166B" w:rsidP="00C5166B">
      <w:pPr>
        <w:shd w:val="clear" w:color="auto" w:fill="FFFFFF"/>
        <w:spacing w:before="120" w:after="150" w:line="276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C51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4. KHÔNG TỤ TẬP</w:t>
      </w:r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đông người.</w:t>
      </w:r>
    </w:p>
    <w:p w:rsidR="00C5166B" w:rsidRPr="00C5166B" w:rsidRDefault="00C5166B" w:rsidP="00C5166B">
      <w:pPr>
        <w:shd w:val="clear" w:color="auto" w:fill="FFFFFF"/>
        <w:spacing w:before="120" w:after="150" w:line="276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C516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5. KHAI BÁO Y TẾ:</w:t>
      </w:r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 thực hiện khai báo y tế cho cán bộ trạm y tế, trên App NCOVI; cài đặt ứng dụng BlueZone tại địa chỉ https://www.bluezone.gov.vn để được tư vấn, hỗ trợ và cảnh báo nguy cơ lây nhiễm COVID-19.</w:t>
      </w:r>
    </w:p>
    <w:p w:rsidR="00C5166B" w:rsidRPr="00C5166B" w:rsidRDefault="00C5166B" w:rsidP="00C5166B">
      <w:pPr>
        <w:shd w:val="clear" w:color="auto" w:fill="FFFFFF"/>
        <w:spacing w:before="120" w:after="150" w:line="276" w:lineRule="auto"/>
        <w:jc w:val="both"/>
        <w:rPr>
          <w:rFonts w:ascii="Segoe UI" w:eastAsia="Times New Roman" w:hAnsi="Segoe UI" w:cs="Segoe UI"/>
          <w:color w:val="333333"/>
          <w:sz w:val="21"/>
          <w:szCs w:val="21"/>
        </w:rPr>
      </w:pPr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Khi có dấu hiệu sốt, ho, khó thở hãy gọi điện cho đường dây nóng của Bộ Y tế 19009095 hoặc đường dây nóng của sở Y tế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Hưng Yên</w:t>
      </w:r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02213863658</w:t>
      </w:r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Trung tâm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y tế dự phòng 02438769812</w:t>
      </w:r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bệnh viện Đa khoa tỉnh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Hưng Yên 02213862406</w:t>
      </w:r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hoặc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trạm y tế xã Tân Dân 0947868256</w:t>
      </w:r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để được tư vấn, hỗ trợ, hướng dẫn đi khám bệnh đảm bảo an toàn.</w:t>
      </w:r>
    </w:p>
    <w:p w:rsidR="00C5166B" w:rsidRDefault="00C5166B" w:rsidP="00C5166B">
      <w:pPr>
        <w:shd w:val="clear" w:color="auto" w:fill="FFFFFF"/>
        <w:spacing w:before="120" w:after="15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Hãy thực hiện "5K: Khẩu trang – Khử khuẩn – Khoảng cách – Không tập trung – Khai báo y tế" để giữ </w:t>
      </w:r>
      <w:proofErr w:type="gramStart"/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an</w:t>
      </w:r>
      <w:proofErr w:type="gramEnd"/>
      <w:r w:rsidRPr="00C5166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toàn cho Bạn và Chúng ta trước đại dịch COVID-19!</w:t>
      </w:r>
    </w:p>
    <w:p w:rsidR="00C5166B" w:rsidRPr="00C5166B" w:rsidRDefault="00C5166B" w:rsidP="00C5166B">
      <w:pPr>
        <w:shd w:val="clear" w:color="auto" w:fill="FFFFFF"/>
        <w:spacing w:before="120" w:after="150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</w:t>
      </w:r>
      <w:r w:rsidRPr="00C516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Tân Dân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,</w:t>
      </w:r>
      <w:r w:rsidRPr="00C516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>ngày</w:t>
      </w:r>
      <w:proofErr w:type="gramEnd"/>
      <w:r w:rsidRPr="00C5166B">
        <w:rPr>
          <w:rFonts w:ascii="Times New Roman" w:eastAsia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02 tháng 2 năm 2021</w:t>
      </w:r>
    </w:p>
    <w:p w:rsidR="00C5166B" w:rsidRPr="00C5166B" w:rsidRDefault="00C5166B" w:rsidP="00C5166B">
      <w:pPr>
        <w:shd w:val="clear" w:color="auto" w:fill="FFFFFF"/>
        <w:spacing w:before="120" w:after="15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C516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T/M. TMN TÂN DÂN</w:t>
      </w:r>
    </w:p>
    <w:p w:rsidR="00C5166B" w:rsidRDefault="00C5166B" w:rsidP="00C5166B">
      <w:pPr>
        <w:shd w:val="clear" w:color="auto" w:fill="FFFFFF"/>
        <w:spacing w:before="120" w:after="1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( Phó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hiệu trưởng)</w:t>
      </w:r>
    </w:p>
    <w:p w:rsidR="00C5166B" w:rsidRDefault="00C5166B" w:rsidP="00C5166B">
      <w:pPr>
        <w:shd w:val="clear" w:color="auto" w:fill="FFFFFF"/>
        <w:spacing w:before="120" w:after="1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166B" w:rsidRDefault="00C5166B" w:rsidP="00C5166B">
      <w:pPr>
        <w:shd w:val="clear" w:color="auto" w:fill="FFFFFF"/>
        <w:spacing w:before="120" w:after="1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5166B" w:rsidRDefault="00C5166B" w:rsidP="00C5166B">
      <w:pPr>
        <w:shd w:val="clear" w:color="auto" w:fill="FFFFFF"/>
        <w:spacing w:before="120" w:after="150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C5166B" w:rsidRPr="00C5166B" w:rsidRDefault="00C5166B" w:rsidP="00C5166B">
      <w:pPr>
        <w:shd w:val="clear" w:color="auto" w:fill="FFFFFF"/>
        <w:spacing w:before="120" w:after="150"/>
        <w:rPr>
          <w:rFonts w:ascii="Segoe UI" w:eastAsia="Times New Roman" w:hAnsi="Segoe UI" w:cs="Segoe UI"/>
          <w:b/>
          <w:color w:val="333333"/>
          <w:sz w:val="21"/>
          <w:szCs w:val="21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                                                             </w:t>
      </w:r>
      <w:r w:rsidRPr="00C5166B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Hoa Thị Thu Oanh</w:t>
      </w:r>
    </w:p>
    <w:p w:rsidR="00BD66D4" w:rsidRDefault="00BD66D4" w:rsidP="00C5166B">
      <w:pPr>
        <w:jc w:val="right"/>
      </w:pPr>
    </w:p>
    <w:sectPr w:rsidR="00BD66D4" w:rsidSect="00C5166B">
      <w:pgSz w:w="12240" w:h="15840"/>
      <w:pgMar w:top="864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66B"/>
    <w:rsid w:val="00BD66D4"/>
    <w:rsid w:val="00C51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16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1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32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7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59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0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soyte.hatinh.gov.vn/upload/1000030/fck/files/to_roi_thong_diep_5K_aa707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2021-02-24T00:37:00Z</cp:lastPrinted>
  <dcterms:created xsi:type="dcterms:W3CDTF">2021-02-24T00:25:00Z</dcterms:created>
  <dcterms:modified xsi:type="dcterms:W3CDTF">2021-02-24T00:37:00Z</dcterms:modified>
</cp:coreProperties>
</file>